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A95BC" w14:textId="77777777" w:rsidR="00DB693E" w:rsidRPr="00767047" w:rsidRDefault="00DB693E" w:rsidP="00C457EF">
      <w:pPr>
        <w:tabs>
          <w:tab w:val="left" w:pos="4770"/>
        </w:tabs>
        <w:jc w:val="right"/>
        <w:rPr>
          <w:rFonts w:cs="Arial"/>
          <w:szCs w:val="22"/>
        </w:rPr>
      </w:pPr>
      <w:r>
        <w:rPr>
          <w:rFonts w:cs="Arial"/>
          <w:noProof/>
          <w:szCs w:val="22"/>
          <w:lang w:val="en-CA"/>
        </w:rPr>
        <w:drawing>
          <wp:inline distT="0" distB="0" distL="0" distR="0" wp14:anchorId="65BE2642" wp14:editId="4ACE9050">
            <wp:extent cx="901700" cy="533400"/>
            <wp:effectExtent l="0" t="0" r="0" b="0"/>
            <wp:docPr id="1" name="Picture 1" descr="Bell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 Canad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533400"/>
                    </a:xfrm>
                    <a:prstGeom prst="rect">
                      <a:avLst/>
                    </a:prstGeom>
                    <a:noFill/>
                    <a:ln>
                      <a:noFill/>
                    </a:ln>
                  </pic:spPr>
                </pic:pic>
              </a:graphicData>
            </a:graphic>
          </wp:inline>
        </w:drawing>
      </w:r>
    </w:p>
    <w:p w14:paraId="132F2185" w14:textId="77777777" w:rsidR="00DB693E" w:rsidRDefault="00DB693E" w:rsidP="00DB693E">
      <w:pPr>
        <w:rPr>
          <w:rFonts w:cs="Arial"/>
          <w:szCs w:val="22"/>
        </w:rPr>
      </w:pPr>
    </w:p>
    <w:p w14:paraId="1225A517" w14:textId="77777777" w:rsidR="00ED4513" w:rsidRPr="00767047" w:rsidRDefault="00ED4513" w:rsidP="00DB693E">
      <w:pPr>
        <w:rPr>
          <w:rFonts w:cs="Arial"/>
          <w:szCs w:val="22"/>
        </w:rPr>
      </w:pPr>
    </w:p>
    <w:p w14:paraId="493B188E" w14:textId="77777777" w:rsidR="00EE301B" w:rsidRPr="00F83E4F" w:rsidRDefault="00EE301B" w:rsidP="00EE301B">
      <w:pPr>
        <w:jc w:val="right"/>
        <w:rPr>
          <w:rFonts w:cs="Arial"/>
          <w:b/>
          <w:szCs w:val="22"/>
        </w:rPr>
      </w:pPr>
      <w:r>
        <w:rPr>
          <w:rFonts w:cs="Arial"/>
          <w:b/>
          <w:szCs w:val="22"/>
        </w:rPr>
        <w:t xml:space="preserve">Reference:  </w:t>
      </w:r>
      <w:r w:rsidR="006C7ECD" w:rsidRPr="006C7ECD">
        <w:rPr>
          <w:rFonts w:cs="Arial"/>
          <w:b/>
          <w:szCs w:val="22"/>
        </w:rPr>
        <w:t>2024-0125-6</w:t>
      </w:r>
    </w:p>
    <w:p w14:paraId="7B29D813" w14:textId="77777777" w:rsidR="00EE301B" w:rsidRPr="00767047" w:rsidRDefault="006C7ECD" w:rsidP="00EE301B">
      <w:pPr>
        <w:rPr>
          <w:rFonts w:cs="Arial"/>
          <w:szCs w:val="22"/>
        </w:rPr>
      </w:pPr>
      <w:r>
        <w:rPr>
          <w:rFonts w:cs="Arial"/>
          <w:szCs w:val="22"/>
        </w:rPr>
        <w:t>19 April 2024</w:t>
      </w:r>
    </w:p>
    <w:p w14:paraId="0F533E9A" w14:textId="77777777" w:rsidR="00EE301B" w:rsidRPr="00767047" w:rsidRDefault="00EE301B" w:rsidP="00EE301B">
      <w:pPr>
        <w:rPr>
          <w:rFonts w:cs="Arial"/>
          <w:szCs w:val="22"/>
        </w:rPr>
      </w:pPr>
    </w:p>
    <w:p w14:paraId="07954A6D" w14:textId="77777777" w:rsidR="00EE301B" w:rsidRDefault="00EE301B" w:rsidP="00EE301B">
      <w:pPr>
        <w:tabs>
          <w:tab w:val="left" w:pos="709"/>
        </w:tabs>
        <w:rPr>
          <w:rFonts w:cs="Arial"/>
          <w:szCs w:val="22"/>
        </w:rPr>
      </w:pPr>
    </w:p>
    <w:p w14:paraId="0554FF15" w14:textId="77777777" w:rsidR="00EE301B" w:rsidRPr="00767047" w:rsidRDefault="00EE301B" w:rsidP="00EE301B">
      <w:pPr>
        <w:tabs>
          <w:tab w:val="left" w:pos="709"/>
        </w:tabs>
        <w:rPr>
          <w:rFonts w:cs="Arial"/>
          <w:szCs w:val="22"/>
        </w:rPr>
      </w:pPr>
    </w:p>
    <w:p w14:paraId="28CA870C" w14:textId="77777777" w:rsidR="00EE301B" w:rsidRDefault="00EE301B" w:rsidP="00EE301B">
      <w:pPr>
        <w:rPr>
          <w:rFonts w:cs="Arial"/>
        </w:rPr>
      </w:pPr>
      <w:r>
        <w:rPr>
          <w:rFonts w:cs="Arial"/>
        </w:rPr>
        <w:t xml:space="preserve">Mr. </w:t>
      </w:r>
      <w:r w:rsidR="005A1C05">
        <w:rPr>
          <w:rFonts w:cs="Arial"/>
        </w:rPr>
        <w:t>Marc Morin</w:t>
      </w:r>
    </w:p>
    <w:p w14:paraId="7CAB9698" w14:textId="77777777" w:rsidR="00EE301B" w:rsidRDefault="00EE301B" w:rsidP="00EE301B">
      <w:pPr>
        <w:rPr>
          <w:rFonts w:cs="Arial"/>
        </w:rPr>
      </w:pPr>
      <w:r>
        <w:rPr>
          <w:rFonts w:cs="Arial"/>
          <w:bCs/>
        </w:rPr>
        <w:t>Secretary General</w:t>
      </w:r>
    </w:p>
    <w:p w14:paraId="5DBD511C" w14:textId="77777777" w:rsidR="00EE301B" w:rsidRDefault="00EE301B" w:rsidP="00EE301B">
      <w:pPr>
        <w:rPr>
          <w:rFonts w:cs="Arial"/>
        </w:rPr>
      </w:pPr>
      <w:r>
        <w:rPr>
          <w:rFonts w:cs="Arial"/>
        </w:rPr>
        <w:t>Canadian Radio-television and</w:t>
      </w:r>
    </w:p>
    <w:p w14:paraId="42DD7DCE" w14:textId="77777777" w:rsidR="00EE301B" w:rsidRDefault="00EE301B" w:rsidP="00EE301B">
      <w:pPr>
        <w:rPr>
          <w:rFonts w:cs="Arial"/>
        </w:rPr>
      </w:pPr>
      <w:r>
        <w:rPr>
          <w:rFonts w:cs="Arial"/>
        </w:rPr>
        <w:t xml:space="preserve">   Telecommunications Commission</w:t>
      </w:r>
    </w:p>
    <w:p w14:paraId="4630317C" w14:textId="77777777" w:rsidR="00EE301B" w:rsidRDefault="00EE301B" w:rsidP="00EE301B">
      <w:pPr>
        <w:rPr>
          <w:rFonts w:cs="Arial"/>
        </w:rPr>
      </w:pPr>
      <w:r>
        <w:rPr>
          <w:rFonts w:cs="Arial"/>
        </w:rPr>
        <w:t>Ottawa, Ontario</w:t>
      </w:r>
    </w:p>
    <w:p w14:paraId="41E7403B" w14:textId="77777777" w:rsidR="00EE301B" w:rsidRDefault="00EE301B" w:rsidP="00EE301B">
      <w:pPr>
        <w:rPr>
          <w:rFonts w:cs="Arial"/>
        </w:rPr>
      </w:pPr>
      <w:r>
        <w:rPr>
          <w:rFonts w:cs="Arial"/>
        </w:rPr>
        <w:t>K1A 0N2</w:t>
      </w:r>
    </w:p>
    <w:p w14:paraId="5F97FDA2" w14:textId="77777777" w:rsidR="00DB693E" w:rsidRDefault="00DB693E" w:rsidP="00DB693E">
      <w:pPr>
        <w:tabs>
          <w:tab w:val="left" w:pos="709"/>
          <w:tab w:val="left" w:pos="1064"/>
        </w:tabs>
        <w:rPr>
          <w:rFonts w:cs="Arial"/>
        </w:rPr>
      </w:pPr>
    </w:p>
    <w:p w14:paraId="64EA26C3" w14:textId="77777777" w:rsidR="00DB693E" w:rsidRDefault="00DB693E" w:rsidP="00DB693E">
      <w:pPr>
        <w:tabs>
          <w:tab w:val="left" w:pos="709"/>
        </w:tabs>
        <w:rPr>
          <w:rFonts w:cs="Arial"/>
        </w:rPr>
      </w:pPr>
    </w:p>
    <w:p w14:paraId="05DDEACC" w14:textId="77777777" w:rsidR="00DB693E" w:rsidRDefault="00DB693E" w:rsidP="006C7ECD">
      <w:pPr>
        <w:ind w:left="1080" w:hanging="1080"/>
        <w:jc w:val="both"/>
        <w:rPr>
          <w:rFonts w:cs="Arial"/>
          <w:b/>
          <w:u w:val="single"/>
        </w:rPr>
      </w:pPr>
      <w:r>
        <w:rPr>
          <w:rFonts w:cs="Arial"/>
        </w:rPr>
        <w:t>Subject:</w:t>
      </w:r>
      <w:r>
        <w:rPr>
          <w:rFonts w:cs="Arial"/>
        </w:rPr>
        <w:tab/>
      </w:r>
      <w:r w:rsidR="006C7ECD">
        <w:rPr>
          <w:rFonts w:cs="Arial"/>
          <w:b/>
          <w:u w:val="single"/>
        </w:rPr>
        <w:t>Bell ExpressVu Part 1 Application to Amend Certain Conditions of Licence Applicable to Bell ExpressV</w:t>
      </w:r>
      <w:r w:rsidR="006C7ECD" w:rsidRPr="00BE3418">
        <w:rPr>
          <w:rFonts w:cs="Arial"/>
          <w:b/>
          <w:u w:val="single"/>
        </w:rPr>
        <w:t xml:space="preserve">u’s Satellite Relay Distribution Undertaking </w:t>
      </w:r>
      <w:r w:rsidR="006C7ECD">
        <w:rPr>
          <w:rFonts w:cs="Arial"/>
          <w:b/>
          <w:u w:val="single"/>
        </w:rPr>
        <w:t xml:space="preserve">(SRDU) </w:t>
      </w:r>
      <w:r w:rsidR="006C7ECD" w:rsidRPr="00BE3418">
        <w:rPr>
          <w:rFonts w:cs="Arial"/>
          <w:b/>
          <w:u w:val="single"/>
        </w:rPr>
        <w:t>Licence –</w:t>
      </w:r>
      <w:r w:rsidR="006C7ECD">
        <w:rPr>
          <w:rFonts w:cs="Arial"/>
          <w:b/>
          <w:u w:val="single"/>
        </w:rPr>
        <w:t xml:space="preserve"> Reply to FRPC Procedural Request</w:t>
      </w:r>
    </w:p>
    <w:p w14:paraId="2D85536D" w14:textId="77777777" w:rsidR="006C7ECD" w:rsidRPr="006C7ECD" w:rsidRDefault="006C7ECD" w:rsidP="006C7ECD">
      <w:pPr>
        <w:ind w:left="1080" w:hanging="1080"/>
        <w:jc w:val="both"/>
        <w:rPr>
          <w:rFonts w:cs="Arial"/>
        </w:rPr>
      </w:pPr>
    </w:p>
    <w:p w14:paraId="6EDE42BA" w14:textId="77777777" w:rsidR="00DB693E" w:rsidRDefault="00DB693E" w:rsidP="00DB693E">
      <w:pPr>
        <w:rPr>
          <w:rFonts w:cs="Arial"/>
        </w:rPr>
      </w:pPr>
      <w:r>
        <w:rPr>
          <w:rFonts w:cs="Arial"/>
        </w:rPr>
        <w:t xml:space="preserve">Dear Mr. </w:t>
      </w:r>
      <w:r w:rsidR="005A1C05">
        <w:rPr>
          <w:rFonts w:cs="Arial"/>
        </w:rPr>
        <w:t>Morin</w:t>
      </w:r>
      <w:r>
        <w:rPr>
          <w:rFonts w:cs="Arial"/>
        </w:rPr>
        <w:t>,</w:t>
      </w:r>
    </w:p>
    <w:p w14:paraId="5FB2DA5F" w14:textId="77777777" w:rsidR="00DB693E" w:rsidRPr="00767047" w:rsidRDefault="00DB693E" w:rsidP="00DB693E">
      <w:pPr>
        <w:rPr>
          <w:rFonts w:cs="Arial"/>
          <w:szCs w:val="22"/>
        </w:rPr>
      </w:pPr>
    </w:p>
    <w:p w14:paraId="6B7051A4" w14:textId="77777777" w:rsidR="006C7ECD" w:rsidRPr="006C7ECD" w:rsidRDefault="006C7ECD" w:rsidP="006C7ECD">
      <w:pPr>
        <w:numPr>
          <w:ilvl w:val="0"/>
          <w:numId w:val="1"/>
        </w:numPr>
        <w:jc w:val="both"/>
        <w:rPr>
          <w:rFonts w:cs="Arial"/>
          <w:szCs w:val="22"/>
          <w:lang w:val="en-CA"/>
        </w:rPr>
      </w:pPr>
      <w:r w:rsidRPr="002062D4">
        <w:rPr>
          <w:rFonts w:cs="Arial"/>
          <w:szCs w:val="22"/>
        </w:rPr>
        <w:t>We are in receipt of a letter dated 18 April that was sent by the Forum for Research and Policy in Communications (FRPC) to the Commission</w:t>
      </w:r>
      <w:r w:rsidR="00D550BA">
        <w:rPr>
          <w:rFonts w:cs="Arial"/>
          <w:szCs w:val="22"/>
        </w:rPr>
        <w:t>,</w:t>
      </w:r>
      <w:r w:rsidRPr="002062D4">
        <w:rPr>
          <w:rFonts w:cs="Arial"/>
          <w:szCs w:val="22"/>
        </w:rPr>
        <w:t xml:space="preserve"> wherein FRPC requests that the Commission deny certain of Bell ExpressVu’s requests for confidentiality in its Application to Amend Certain Conditions of Licence Applicable to Bell ExpressVu’s Satellite Distribution Undertaking (SRDU). </w:t>
      </w:r>
      <w:r>
        <w:rPr>
          <w:rFonts w:cs="Arial"/>
          <w:szCs w:val="22"/>
        </w:rPr>
        <w:t xml:space="preserve"> </w:t>
      </w:r>
      <w:r w:rsidRPr="002062D4">
        <w:rPr>
          <w:rFonts w:cs="Arial"/>
          <w:szCs w:val="22"/>
        </w:rPr>
        <w:t>More specifically, FRPC asks that the Commission remove confidentiality for specific sections of paragraphs 18 and 23 of our Application.</w:t>
      </w:r>
      <w:r w:rsidRPr="002062D4">
        <w:rPr>
          <w:rStyle w:val="FootnoteReference"/>
          <w:rFonts w:cs="Arial"/>
          <w:szCs w:val="22"/>
        </w:rPr>
        <w:footnoteReference w:id="1"/>
      </w:r>
    </w:p>
    <w:p w14:paraId="4EF8E655" w14:textId="77777777" w:rsidR="006C7ECD" w:rsidRPr="002062D4" w:rsidRDefault="006C7ECD" w:rsidP="006C7ECD">
      <w:pPr>
        <w:jc w:val="both"/>
        <w:rPr>
          <w:rFonts w:cs="Arial"/>
          <w:szCs w:val="22"/>
          <w:lang w:val="en-CA"/>
        </w:rPr>
      </w:pPr>
    </w:p>
    <w:p w14:paraId="3DA91821" w14:textId="77777777" w:rsidR="00ED4513" w:rsidRPr="002062D4" w:rsidRDefault="00ED4513" w:rsidP="00ED4513">
      <w:pPr>
        <w:numPr>
          <w:ilvl w:val="0"/>
          <w:numId w:val="1"/>
        </w:numPr>
        <w:jc w:val="both"/>
        <w:rPr>
          <w:rFonts w:cs="Arial"/>
          <w:szCs w:val="22"/>
          <w:lang w:val="en-CA"/>
        </w:rPr>
      </w:pPr>
      <w:r>
        <w:rPr>
          <w:rFonts w:cs="Arial"/>
          <w:szCs w:val="22"/>
        </w:rPr>
        <w:t xml:space="preserve">The </w:t>
      </w:r>
      <w:r w:rsidRPr="002062D4">
        <w:rPr>
          <w:rFonts w:cs="Arial"/>
          <w:szCs w:val="22"/>
        </w:rPr>
        <w:t>FRPC has requested that the following text be made public:</w:t>
      </w:r>
    </w:p>
    <w:p w14:paraId="1B0F8E3F" w14:textId="77777777" w:rsidR="00ED4513" w:rsidRPr="00ED4513" w:rsidRDefault="00ED4513" w:rsidP="00ED4513">
      <w:pPr>
        <w:rPr>
          <w:rFonts w:cs="Arial"/>
          <w:szCs w:val="22"/>
          <w:lang w:val="en-CA"/>
        </w:rPr>
      </w:pPr>
    </w:p>
    <w:p w14:paraId="3ED0BBB6" w14:textId="77777777" w:rsidR="00ED4513" w:rsidRPr="00ED4513" w:rsidRDefault="00ED4513" w:rsidP="00ED4513">
      <w:pPr>
        <w:autoSpaceDE w:val="0"/>
        <w:autoSpaceDN w:val="0"/>
        <w:adjustRightInd w:val="0"/>
        <w:ind w:left="1440" w:hanging="720"/>
        <w:rPr>
          <w:rFonts w:eastAsiaTheme="minorHAnsi" w:cs="Arial"/>
          <w:color w:val="000000"/>
          <w:szCs w:val="22"/>
          <w:lang w:val="en-CA" w:eastAsia="en-US"/>
        </w:rPr>
      </w:pPr>
      <w:r>
        <w:rPr>
          <w:rFonts w:eastAsiaTheme="minorHAnsi" w:cs="Arial"/>
          <w:color w:val="000000"/>
          <w:szCs w:val="22"/>
          <w:lang w:val="en-CA" w:eastAsia="en-US"/>
        </w:rPr>
        <w:t>-</w:t>
      </w:r>
      <w:r>
        <w:rPr>
          <w:rFonts w:eastAsiaTheme="minorHAnsi" w:cs="Arial"/>
          <w:color w:val="000000"/>
          <w:szCs w:val="22"/>
          <w:lang w:val="en-CA" w:eastAsia="en-US"/>
        </w:rPr>
        <w:tab/>
      </w:r>
      <w:r w:rsidRPr="00ED4513">
        <w:rPr>
          <w:rFonts w:eastAsiaTheme="minorHAnsi" w:cs="Arial"/>
          <w:color w:val="000000"/>
          <w:szCs w:val="22"/>
          <w:lang w:val="en-CA" w:eastAsia="en-US"/>
        </w:rPr>
        <w:t xml:space="preserve">Paragraph 18:  “… In 2023, our SRDU contributed only </w:t>
      </w:r>
      <w:r w:rsidRPr="00ED4513">
        <w:rPr>
          <w:rFonts w:eastAsiaTheme="minorHAnsi" w:cs="Arial"/>
          <w:color w:val="000000"/>
          <w:szCs w:val="22"/>
          <w:highlight w:val="yellow"/>
          <w:lang w:val="en-CA" w:eastAsia="en-US"/>
        </w:rPr>
        <w:t xml:space="preserve"># </w:t>
      </w:r>
      <w:r w:rsidR="00D550BA">
        <w:rPr>
          <w:rFonts w:eastAsiaTheme="minorHAnsi" w:cs="Arial"/>
          <w:color w:val="000000"/>
          <w:szCs w:val="22"/>
          <w:highlight w:val="yellow"/>
          <w:lang w:val="en-CA" w:eastAsia="en-US"/>
        </w:rPr>
        <w:t xml:space="preserve">  </w:t>
      </w:r>
      <w:r w:rsidR="00A41720">
        <w:rPr>
          <w:rFonts w:eastAsiaTheme="minorHAnsi" w:cs="Arial"/>
          <w:color w:val="000000"/>
          <w:szCs w:val="22"/>
          <w:highlight w:val="yellow"/>
          <w:lang w:val="en-CA" w:eastAsia="en-US"/>
        </w:rPr>
        <w:t xml:space="preserve"> </w:t>
      </w:r>
      <w:r w:rsidR="00D550BA">
        <w:rPr>
          <w:rFonts w:eastAsiaTheme="minorHAnsi" w:cs="Arial"/>
          <w:color w:val="000000"/>
          <w:szCs w:val="22"/>
          <w:highlight w:val="yellow"/>
          <w:lang w:val="en-CA" w:eastAsia="en-US"/>
        </w:rPr>
        <w:t xml:space="preserve">  </w:t>
      </w:r>
      <w:r w:rsidRPr="00ED4513">
        <w:rPr>
          <w:rFonts w:eastAsiaTheme="minorHAnsi" w:cs="Arial"/>
          <w:color w:val="000000"/>
          <w:szCs w:val="22"/>
          <w:highlight w:val="yellow"/>
          <w:lang w:val="en-CA" w:eastAsia="en-US"/>
        </w:rPr>
        <w:t>#</w:t>
      </w:r>
      <w:r w:rsidRPr="00ED4513">
        <w:rPr>
          <w:rFonts w:eastAsiaTheme="minorHAnsi" w:cs="Arial"/>
          <w:color w:val="000000"/>
          <w:szCs w:val="22"/>
          <w:lang w:val="en-CA" w:eastAsia="en-US"/>
        </w:rPr>
        <w:t xml:space="preserve"> towards the creation of Canadian programming – a large decline from the </w:t>
      </w:r>
      <w:r w:rsidRPr="00ED4513">
        <w:rPr>
          <w:rFonts w:eastAsiaTheme="minorHAnsi" w:cs="Arial"/>
          <w:color w:val="000000"/>
          <w:szCs w:val="22"/>
          <w:highlight w:val="yellow"/>
          <w:lang w:val="en-CA" w:eastAsia="en-US"/>
        </w:rPr>
        <w:t>#</w:t>
      </w:r>
      <w:r w:rsidR="00D550BA">
        <w:rPr>
          <w:rFonts w:eastAsiaTheme="minorHAnsi" w:cs="Arial"/>
          <w:color w:val="000000"/>
          <w:szCs w:val="22"/>
          <w:highlight w:val="yellow"/>
          <w:lang w:val="en-CA" w:eastAsia="en-US"/>
        </w:rPr>
        <w:t xml:space="preserve">   </w:t>
      </w:r>
      <w:r w:rsidR="00A41720">
        <w:rPr>
          <w:rFonts w:eastAsiaTheme="minorHAnsi" w:cs="Arial"/>
          <w:color w:val="000000"/>
          <w:szCs w:val="22"/>
          <w:highlight w:val="yellow"/>
          <w:lang w:val="en-CA" w:eastAsia="en-US"/>
        </w:rPr>
        <w:t xml:space="preserve"> </w:t>
      </w:r>
      <w:r w:rsidR="00D550BA">
        <w:rPr>
          <w:rFonts w:eastAsiaTheme="minorHAnsi" w:cs="Arial"/>
          <w:color w:val="000000"/>
          <w:szCs w:val="22"/>
          <w:highlight w:val="yellow"/>
          <w:lang w:val="en-CA" w:eastAsia="en-US"/>
        </w:rPr>
        <w:t xml:space="preserve"> </w:t>
      </w:r>
      <w:r w:rsidRPr="00ED4513">
        <w:rPr>
          <w:rFonts w:eastAsiaTheme="minorHAnsi" w:cs="Arial"/>
          <w:color w:val="000000"/>
          <w:szCs w:val="22"/>
          <w:highlight w:val="yellow"/>
          <w:lang w:val="en-CA" w:eastAsia="en-US"/>
        </w:rPr>
        <w:t xml:space="preserve"> #</w:t>
      </w:r>
      <w:r w:rsidRPr="00ED4513">
        <w:rPr>
          <w:rFonts w:eastAsiaTheme="minorHAnsi" w:cs="Arial"/>
          <w:color w:val="000000"/>
          <w:szCs w:val="22"/>
          <w:lang w:val="en-CA" w:eastAsia="en-US"/>
        </w:rPr>
        <w:t xml:space="preserve"> that our SRDU service contributed in 2016. …”</w:t>
      </w:r>
    </w:p>
    <w:p w14:paraId="68BE1121" w14:textId="77777777" w:rsidR="00ED4513" w:rsidRPr="002062D4" w:rsidRDefault="00ED4513" w:rsidP="00ED4513">
      <w:pPr>
        <w:autoSpaceDE w:val="0"/>
        <w:autoSpaceDN w:val="0"/>
        <w:adjustRightInd w:val="0"/>
        <w:ind w:left="1440" w:hanging="720"/>
        <w:rPr>
          <w:rFonts w:eastAsiaTheme="minorHAnsi" w:cs="Arial"/>
          <w:color w:val="000000"/>
          <w:szCs w:val="22"/>
          <w:lang w:val="en-CA" w:eastAsia="en-US"/>
        </w:rPr>
      </w:pPr>
    </w:p>
    <w:p w14:paraId="5EA3FAEC" w14:textId="77777777" w:rsidR="00ED4513" w:rsidRDefault="00ED4513" w:rsidP="00ED4513">
      <w:pPr>
        <w:ind w:left="1440" w:hanging="720"/>
        <w:jc w:val="both"/>
        <w:rPr>
          <w:rFonts w:eastAsiaTheme="minorHAnsi" w:cs="Arial"/>
          <w:color w:val="000000"/>
          <w:szCs w:val="22"/>
          <w:lang w:val="en-CA" w:eastAsia="en-US"/>
        </w:rPr>
      </w:pPr>
      <w:r>
        <w:rPr>
          <w:rFonts w:eastAsiaTheme="minorHAnsi" w:cs="Arial"/>
          <w:color w:val="000000"/>
          <w:szCs w:val="22"/>
          <w:lang w:val="en-CA" w:eastAsia="en-US"/>
        </w:rPr>
        <w:t>-</w:t>
      </w:r>
      <w:r>
        <w:rPr>
          <w:rFonts w:eastAsiaTheme="minorHAnsi" w:cs="Arial"/>
          <w:color w:val="000000"/>
          <w:szCs w:val="22"/>
          <w:lang w:val="en-CA" w:eastAsia="en-US"/>
        </w:rPr>
        <w:tab/>
      </w:r>
      <w:r w:rsidRPr="00ED4513">
        <w:rPr>
          <w:rFonts w:eastAsiaTheme="minorHAnsi" w:cs="Arial"/>
          <w:color w:val="000000"/>
          <w:szCs w:val="22"/>
          <w:lang w:val="en-CA" w:eastAsia="en-US"/>
        </w:rPr>
        <w:t xml:space="preserve">Paragraph 23:  “… We suspect that a single large exempt BDU </w:t>
      </w:r>
      <w:r w:rsidRPr="00ED4513">
        <w:rPr>
          <w:rFonts w:eastAsiaTheme="minorHAnsi" w:cs="Arial"/>
          <w:color w:val="000000"/>
          <w:szCs w:val="22"/>
          <w:highlight w:val="yellow"/>
          <w:lang w:val="en-CA" w:eastAsia="en-US"/>
        </w:rPr>
        <w:t xml:space="preserve"># </w:t>
      </w:r>
      <w:r w:rsidR="00D550BA">
        <w:rPr>
          <w:rFonts w:eastAsiaTheme="minorHAnsi" w:cs="Arial"/>
          <w:color w:val="000000"/>
          <w:szCs w:val="22"/>
          <w:highlight w:val="yellow"/>
          <w:lang w:val="en-CA" w:eastAsia="en-US"/>
        </w:rPr>
        <w:t xml:space="preserve">   </w:t>
      </w:r>
      <w:r w:rsidR="00A41720">
        <w:rPr>
          <w:rFonts w:eastAsiaTheme="minorHAnsi" w:cs="Arial"/>
          <w:color w:val="000000"/>
          <w:szCs w:val="22"/>
          <w:highlight w:val="yellow"/>
          <w:lang w:val="en-CA" w:eastAsia="en-US"/>
        </w:rPr>
        <w:t xml:space="preserve"> </w:t>
      </w:r>
      <w:r w:rsidR="00D550BA">
        <w:rPr>
          <w:rFonts w:eastAsiaTheme="minorHAnsi" w:cs="Arial"/>
          <w:color w:val="000000"/>
          <w:szCs w:val="22"/>
          <w:highlight w:val="yellow"/>
          <w:lang w:val="en-CA" w:eastAsia="en-US"/>
        </w:rPr>
        <w:t xml:space="preserve"> </w:t>
      </w:r>
      <w:r w:rsidRPr="00ED4513">
        <w:rPr>
          <w:rFonts w:eastAsiaTheme="minorHAnsi" w:cs="Arial"/>
          <w:color w:val="000000"/>
          <w:szCs w:val="22"/>
          <w:highlight w:val="yellow"/>
          <w:lang w:val="en-CA" w:eastAsia="en-US"/>
        </w:rPr>
        <w:t>#</w:t>
      </w:r>
      <w:r w:rsidRPr="00ED4513">
        <w:rPr>
          <w:rFonts w:eastAsiaTheme="minorHAnsi" w:cs="Arial"/>
          <w:color w:val="000000"/>
          <w:szCs w:val="22"/>
          <w:lang w:val="en-CA" w:eastAsia="en-US"/>
        </w:rPr>
        <w:t>.”</w:t>
      </w:r>
      <w:r w:rsidRPr="002062D4">
        <w:rPr>
          <w:rStyle w:val="FootnoteReference"/>
          <w:rFonts w:eastAsiaTheme="minorHAnsi" w:cs="Arial"/>
          <w:color w:val="000000"/>
          <w:szCs w:val="22"/>
          <w:lang w:val="en-CA" w:eastAsia="en-US"/>
        </w:rPr>
        <w:footnoteReference w:id="2"/>
      </w:r>
    </w:p>
    <w:p w14:paraId="53DE2B11" w14:textId="77777777" w:rsidR="00ED4513" w:rsidRPr="00ED4513" w:rsidRDefault="00ED4513" w:rsidP="00ED4513">
      <w:pPr>
        <w:jc w:val="both"/>
        <w:rPr>
          <w:rFonts w:cs="Arial"/>
          <w:szCs w:val="22"/>
        </w:rPr>
      </w:pPr>
    </w:p>
    <w:p w14:paraId="0D270445" w14:textId="77777777" w:rsidR="00ED4513" w:rsidRPr="002062D4" w:rsidRDefault="00ED4513" w:rsidP="00ED4513">
      <w:pPr>
        <w:numPr>
          <w:ilvl w:val="0"/>
          <w:numId w:val="1"/>
        </w:numPr>
        <w:jc w:val="both"/>
        <w:rPr>
          <w:rFonts w:cs="Arial"/>
          <w:szCs w:val="22"/>
          <w:lang w:val="en-CA"/>
        </w:rPr>
      </w:pPr>
      <w:r w:rsidRPr="002062D4">
        <w:rPr>
          <w:rFonts w:cs="Arial"/>
          <w:szCs w:val="22"/>
        </w:rPr>
        <w:t xml:space="preserve">With respect to paragraph 23, we agree to </w:t>
      </w:r>
      <w:r>
        <w:rPr>
          <w:rFonts w:cs="Arial"/>
          <w:szCs w:val="22"/>
        </w:rPr>
        <w:t xml:space="preserve">disclose </w:t>
      </w:r>
      <w:r w:rsidRPr="002062D4">
        <w:rPr>
          <w:rFonts w:cs="Arial"/>
          <w:szCs w:val="22"/>
        </w:rPr>
        <w:t xml:space="preserve">the </w:t>
      </w:r>
      <w:r>
        <w:rPr>
          <w:rFonts w:cs="Arial"/>
          <w:szCs w:val="22"/>
        </w:rPr>
        <w:t xml:space="preserve">confidential </w:t>
      </w:r>
      <w:r w:rsidRPr="002062D4">
        <w:rPr>
          <w:rFonts w:cs="Arial"/>
          <w:szCs w:val="22"/>
        </w:rPr>
        <w:t>text.</w:t>
      </w:r>
      <w:r w:rsidRPr="002062D4">
        <w:rPr>
          <w:rStyle w:val="FootnoteReference"/>
          <w:rFonts w:cs="Arial"/>
          <w:szCs w:val="22"/>
        </w:rPr>
        <w:footnoteReference w:id="3"/>
      </w:r>
      <w:r w:rsidRPr="002062D4">
        <w:rPr>
          <w:rFonts w:cs="Arial"/>
          <w:szCs w:val="22"/>
        </w:rPr>
        <w:t xml:space="preserve"> </w:t>
      </w:r>
    </w:p>
    <w:p w14:paraId="2CDB7D6B" w14:textId="77777777" w:rsidR="00ED4513" w:rsidRDefault="00ED4513" w:rsidP="00ED4513">
      <w:pPr>
        <w:pStyle w:val="ListParagraph"/>
        <w:ind w:left="0"/>
      </w:pPr>
    </w:p>
    <w:p w14:paraId="7B674E1B" w14:textId="77777777" w:rsidR="00ED4513" w:rsidRDefault="00ED4513" w:rsidP="00ED4513">
      <w:pPr>
        <w:pStyle w:val="ListParagraph"/>
        <w:ind w:left="0"/>
      </w:pPr>
    </w:p>
    <w:p w14:paraId="452C52A7" w14:textId="77777777" w:rsidR="00ED4513" w:rsidRDefault="00ED4513" w:rsidP="00ED4513">
      <w:pPr>
        <w:pStyle w:val="ListParagraph"/>
        <w:ind w:left="0"/>
      </w:pPr>
    </w:p>
    <w:p w14:paraId="506B996C" w14:textId="77777777" w:rsidR="00ED4513" w:rsidRDefault="00ED4513" w:rsidP="00ED4513">
      <w:pPr>
        <w:pStyle w:val="ListParagraph"/>
        <w:numPr>
          <w:ilvl w:val="0"/>
          <w:numId w:val="1"/>
        </w:numPr>
        <w:sectPr w:rsidR="00ED4513" w:rsidSect="009546AF">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720" w:gutter="0"/>
          <w:cols w:space="720"/>
          <w:titlePg/>
        </w:sectPr>
      </w:pPr>
    </w:p>
    <w:p w14:paraId="4AE9AC62" w14:textId="77777777" w:rsidR="00ED4513" w:rsidRPr="00ED4513" w:rsidRDefault="00ED4513" w:rsidP="00ED4513">
      <w:pPr>
        <w:numPr>
          <w:ilvl w:val="0"/>
          <w:numId w:val="1"/>
        </w:numPr>
        <w:jc w:val="both"/>
        <w:rPr>
          <w:rFonts w:cs="Arial"/>
          <w:szCs w:val="22"/>
          <w:lang w:val="en-CA"/>
        </w:rPr>
      </w:pPr>
      <w:r w:rsidRPr="002062D4">
        <w:rPr>
          <w:rFonts w:cs="Arial"/>
          <w:szCs w:val="22"/>
        </w:rPr>
        <w:lastRenderedPageBreak/>
        <w:t xml:space="preserve">As regards </w:t>
      </w:r>
      <w:r>
        <w:rPr>
          <w:rFonts w:cs="Arial"/>
          <w:szCs w:val="22"/>
        </w:rPr>
        <w:t xml:space="preserve">the </w:t>
      </w:r>
      <w:r w:rsidRPr="002062D4">
        <w:rPr>
          <w:rFonts w:cs="Arial"/>
          <w:szCs w:val="22"/>
        </w:rPr>
        <w:t xml:space="preserve">FRPC’s request related to a specific portion of paragraph 18, we ask the Commission to maintain confidentiality. </w:t>
      </w:r>
      <w:r>
        <w:rPr>
          <w:rFonts w:cs="Arial"/>
          <w:szCs w:val="22"/>
        </w:rPr>
        <w:t xml:space="preserve"> </w:t>
      </w:r>
      <w:r w:rsidRPr="002062D4">
        <w:rPr>
          <w:rFonts w:cs="Arial"/>
          <w:szCs w:val="22"/>
        </w:rPr>
        <w:t xml:space="preserve">Despite </w:t>
      </w:r>
      <w:r>
        <w:rPr>
          <w:rFonts w:cs="Arial"/>
          <w:szCs w:val="22"/>
        </w:rPr>
        <w:t xml:space="preserve">the </w:t>
      </w:r>
      <w:r w:rsidRPr="002062D4">
        <w:rPr>
          <w:rFonts w:cs="Arial"/>
          <w:szCs w:val="22"/>
        </w:rPr>
        <w:t xml:space="preserve">FRPC’s claims to the contrary, specific knowledge of our SRDU’s </w:t>
      </w:r>
      <w:r w:rsidRPr="00950264">
        <w:rPr>
          <w:rFonts w:cs="Arial"/>
          <w:szCs w:val="22"/>
          <w:highlight w:val="yellow"/>
        </w:rPr>
        <w:t>historic and current contributions</w:t>
      </w:r>
      <w:r w:rsidRPr="002062D4">
        <w:rPr>
          <w:rFonts w:cs="Arial"/>
          <w:szCs w:val="22"/>
        </w:rPr>
        <w:t xml:space="preserve"> to Canadian programming would enable competitors and customers to reverse engineer our SRDU’s overall broadcasting revenues, and th</w:t>
      </w:r>
      <w:r>
        <w:rPr>
          <w:rFonts w:cs="Arial"/>
          <w:szCs w:val="22"/>
        </w:rPr>
        <w:t>ese revenues have</w:t>
      </w:r>
      <w:r w:rsidRPr="002062D4">
        <w:rPr>
          <w:rFonts w:cs="Arial"/>
          <w:szCs w:val="22"/>
        </w:rPr>
        <w:t xml:space="preserve"> never been made public by the Commission</w:t>
      </w:r>
      <w:r>
        <w:rPr>
          <w:rFonts w:cs="Arial"/>
          <w:szCs w:val="22"/>
        </w:rPr>
        <w:t>.</w:t>
      </w:r>
    </w:p>
    <w:p w14:paraId="018717E1" w14:textId="77777777" w:rsidR="00ED4513" w:rsidRPr="002062D4" w:rsidRDefault="00ED4513" w:rsidP="00ED4513">
      <w:pPr>
        <w:jc w:val="both"/>
        <w:rPr>
          <w:rFonts w:cs="Arial"/>
          <w:szCs w:val="22"/>
          <w:lang w:val="en-CA"/>
        </w:rPr>
      </w:pPr>
    </w:p>
    <w:p w14:paraId="36ABB1E9" w14:textId="77777777" w:rsidR="00ED4513" w:rsidRPr="00950264" w:rsidRDefault="00ED4513" w:rsidP="00ED4513">
      <w:pPr>
        <w:pStyle w:val="Default"/>
        <w:numPr>
          <w:ilvl w:val="0"/>
          <w:numId w:val="1"/>
        </w:numPr>
        <w:jc w:val="both"/>
        <w:rPr>
          <w:rFonts w:ascii="Arial" w:hAnsi="Arial" w:cs="Arial"/>
          <w:sz w:val="22"/>
          <w:szCs w:val="22"/>
          <w:highlight w:val="yellow"/>
        </w:rPr>
      </w:pPr>
      <w:r w:rsidRPr="002062D4">
        <w:rPr>
          <w:rFonts w:ascii="Arial" w:hAnsi="Arial" w:cs="Arial"/>
          <w:sz w:val="22"/>
          <w:szCs w:val="22"/>
        </w:rPr>
        <w:t xml:space="preserve">Our SRDU operates in a competitive environment. </w:t>
      </w:r>
      <w:r>
        <w:rPr>
          <w:rFonts w:ascii="Arial" w:hAnsi="Arial" w:cs="Arial"/>
          <w:sz w:val="22"/>
          <w:szCs w:val="22"/>
        </w:rPr>
        <w:t xml:space="preserve"> </w:t>
      </w:r>
      <w:r w:rsidRPr="002062D4">
        <w:rPr>
          <w:rFonts w:ascii="Arial" w:hAnsi="Arial" w:cs="Arial"/>
          <w:sz w:val="22"/>
          <w:szCs w:val="22"/>
        </w:rPr>
        <w:t xml:space="preserve">Providing the market with </w:t>
      </w:r>
      <w:r w:rsidRPr="00950264">
        <w:rPr>
          <w:rFonts w:ascii="Arial" w:hAnsi="Arial" w:cs="Arial"/>
          <w:sz w:val="22"/>
          <w:szCs w:val="22"/>
          <w:highlight w:val="yellow"/>
        </w:rPr>
        <w:t xml:space="preserve">highly specific knowledge of our financial performance </w:t>
      </w:r>
      <w:r w:rsidRPr="002B2D19">
        <w:rPr>
          <w:rFonts w:ascii="Arial" w:hAnsi="Arial" w:cs="Arial"/>
          <w:i/>
          <w:iCs/>
          <w:sz w:val="22"/>
          <w:szCs w:val="22"/>
          <w:highlight w:val="yellow"/>
          <w:u w:val="single"/>
        </w:rPr>
        <w:t>could</w:t>
      </w:r>
      <w:r w:rsidRPr="00950264">
        <w:rPr>
          <w:rFonts w:ascii="Arial" w:hAnsi="Arial" w:cs="Arial"/>
          <w:sz w:val="22"/>
          <w:szCs w:val="22"/>
          <w:highlight w:val="yellow"/>
        </w:rPr>
        <w:t xml:space="preserve"> aid competitors in affecting changes to their business strategies including their pricing and customer acquisition strategies</w:t>
      </w:r>
      <w:r w:rsidRPr="002062D4">
        <w:rPr>
          <w:rFonts w:ascii="Arial" w:hAnsi="Arial" w:cs="Arial"/>
          <w:sz w:val="22"/>
          <w:szCs w:val="22"/>
        </w:rPr>
        <w:t xml:space="preserve">. </w:t>
      </w:r>
      <w:r>
        <w:rPr>
          <w:rFonts w:ascii="Arial" w:hAnsi="Arial" w:cs="Arial"/>
          <w:sz w:val="22"/>
          <w:szCs w:val="22"/>
        </w:rPr>
        <w:t xml:space="preserve"> </w:t>
      </w:r>
      <w:r w:rsidRPr="002062D4">
        <w:rPr>
          <w:rFonts w:ascii="Arial" w:hAnsi="Arial" w:cs="Arial"/>
          <w:sz w:val="22"/>
          <w:szCs w:val="22"/>
        </w:rPr>
        <w:t xml:space="preserve">Additionally, it </w:t>
      </w:r>
      <w:r w:rsidRPr="00950264">
        <w:rPr>
          <w:rFonts w:ascii="Arial" w:hAnsi="Arial" w:cs="Arial"/>
          <w:sz w:val="22"/>
          <w:szCs w:val="22"/>
          <w:highlight w:val="yellow"/>
        </w:rPr>
        <w:t>could impact negotiations with our own customers</w:t>
      </w:r>
      <w:r w:rsidRPr="002062D4">
        <w:rPr>
          <w:rFonts w:ascii="Arial" w:hAnsi="Arial" w:cs="Arial"/>
          <w:sz w:val="22"/>
          <w:szCs w:val="22"/>
        </w:rPr>
        <w:t xml:space="preserve">. </w:t>
      </w:r>
      <w:r>
        <w:rPr>
          <w:rFonts w:ascii="Arial" w:hAnsi="Arial" w:cs="Arial"/>
          <w:sz w:val="22"/>
          <w:szCs w:val="22"/>
        </w:rPr>
        <w:t xml:space="preserve"> </w:t>
      </w:r>
      <w:r w:rsidRPr="00950264">
        <w:rPr>
          <w:rFonts w:ascii="Arial" w:hAnsi="Arial" w:cs="Arial"/>
          <w:b/>
          <w:bCs/>
          <w:sz w:val="22"/>
          <w:szCs w:val="22"/>
          <w:highlight w:val="yellow"/>
        </w:rPr>
        <w:t>Additionally, the general range of our SRDU’s broadcasting revenues can be easily imputed within the context of our application.</w:t>
      </w:r>
      <w:r w:rsidRPr="002062D4">
        <w:rPr>
          <w:rFonts w:ascii="Arial" w:hAnsi="Arial" w:cs="Arial"/>
          <w:sz w:val="22"/>
          <w:szCs w:val="22"/>
        </w:rPr>
        <w:t xml:space="preserve"> </w:t>
      </w:r>
      <w:r>
        <w:rPr>
          <w:rFonts w:ascii="Arial" w:hAnsi="Arial" w:cs="Arial"/>
          <w:sz w:val="22"/>
          <w:szCs w:val="22"/>
        </w:rPr>
        <w:t xml:space="preserve"> </w:t>
      </w:r>
      <w:r w:rsidRPr="002062D4">
        <w:rPr>
          <w:rFonts w:ascii="Arial" w:hAnsi="Arial" w:cs="Arial"/>
          <w:sz w:val="22"/>
          <w:szCs w:val="22"/>
        </w:rPr>
        <w:t xml:space="preserve">In fact, at paragraph 20 of our Application, we acknowledge that our SRDU’s broadcasting </w:t>
      </w:r>
      <w:r w:rsidRPr="00950264">
        <w:rPr>
          <w:rFonts w:ascii="Arial" w:hAnsi="Arial" w:cs="Arial"/>
          <w:sz w:val="22"/>
          <w:szCs w:val="22"/>
          <w:highlight w:val="yellow"/>
        </w:rPr>
        <w:t xml:space="preserve">revenue is now below $1.5M.  This information should be more than sufficient for parties to formulate arguments regarding whether or not our SRDU is currently making material contributions to the objectives of the </w:t>
      </w:r>
      <w:r w:rsidRPr="00950264">
        <w:rPr>
          <w:rFonts w:ascii="Arial" w:hAnsi="Arial" w:cs="Arial"/>
          <w:i/>
          <w:sz w:val="22"/>
          <w:szCs w:val="22"/>
          <w:highlight w:val="yellow"/>
        </w:rPr>
        <w:t>Broadcasting Act</w:t>
      </w:r>
      <w:r w:rsidR="00D550BA" w:rsidRPr="00950264">
        <w:rPr>
          <w:rFonts w:ascii="Arial" w:hAnsi="Arial" w:cs="Arial"/>
          <w:sz w:val="22"/>
          <w:szCs w:val="22"/>
          <w:highlight w:val="yellow"/>
        </w:rPr>
        <w:t>.</w:t>
      </w:r>
    </w:p>
    <w:p w14:paraId="73D500B3" w14:textId="77777777" w:rsidR="00ED4513" w:rsidRPr="002062D4" w:rsidRDefault="00ED4513" w:rsidP="00ED4513">
      <w:pPr>
        <w:pStyle w:val="Default"/>
        <w:rPr>
          <w:rFonts w:ascii="Arial" w:hAnsi="Arial" w:cs="Arial"/>
          <w:sz w:val="22"/>
          <w:szCs w:val="22"/>
        </w:rPr>
      </w:pPr>
    </w:p>
    <w:p w14:paraId="4D88BC27" w14:textId="77777777" w:rsidR="00ED4513" w:rsidRDefault="00ED4513" w:rsidP="00ED4513">
      <w:pPr>
        <w:pStyle w:val="Default"/>
        <w:numPr>
          <w:ilvl w:val="0"/>
          <w:numId w:val="1"/>
        </w:numPr>
        <w:rPr>
          <w:rFonts w:ascii="Arial" w:hAnsi="Arial" w:cs="Arial"/>
          <w:sz w:val="22"/>
          <w:szCs w:val="22"/>
        </w:rPr>
      </w:pPr>
      <w:r w:rsidRPr="002062D4">
        <w:rPr>
          <w:rFonts w:ascii="Arial" w:hAnsi="Arial" w:cs="Arial"/>
          <w:sz w:val="22"/>
          <w:szCs w:val="22"/>
        </w:rPr>
        <w:t>For these reasons, we ask the Commission to continue to protect the confidentiality requests that we made related to paragraph 18 of our Application.</w:t>
      </w:r>
    </w:p>
    <w:p w14:paraId="11A6F804" w14:textId="77777777" w:rsidR="00DB693E" w:rsidRDefault="00DB693E" w:rsidP="00DB693E">
      <w:pPr>
        <w:jc w:val="both"/>
      </w:pPr>
    </w:p>
    <w:p w14:paraId="4D856EBE" w14:textId="77777777" w:rsidR="00DB693E" w:rsidRDefault="00DB693E" w:rsidP="00DB693E">
      <w:r>
        <w:t>Yours truly,</w:t>
      </w:r>
    </w:p>
    <w:p w14:paraId="12F65F32" w14:textId="77777777" w:rsidR="00DB693E" w:rsidRDefault="00DB693E" w:rsidP="00DB693E"/>
    <w:p w14:paraId="10AEB16C" w14:textId="77777777" w:rsidR="00DB693E" w:rsidRPr="002230B8" w:rsidRDefault="00DB693E" w:rsidP="00DB693E">
      <w:pPr>
        <w:rPr>
          <w:rFonts w:cs="Arial"/>
          <w:szCs w:val="22"/>
        </w:rPr>
      </w:pPr>
      <w:r w:rsidRPr="001C3CCC">
        <w:rPr>
          <w:rFonts w:cs="Arial"/>
          <w:i/>
          <w:szCs w:val="22"/>
        </w:rPr>
        <w:t xml:space="preserve">[ Original signed by </w:t>
      </w:r>
      <w:r>
        <w:rPr>
          <w:rFonts w:cs="Arial"/>
          <w:i/>
          <w:szCs w:val="22"/>
        </w:rPr>
        <w:t>J. Daniels</w:t>
      </w:r>
      <w:r w:rsidRPr="001C3CCC">
        <w:rPr>
          <w:rFonts w:cs="Arial"/>
          <w:i/>
          <w:szCs w:val="22"/>
        </w:rPr>
        <w:t xml:space="preserve"> ]</w:t>
      </w:r>
    </w:p>
    <w:p w14:paraId="18D92ED0" w14:textId="77777777" w:rsidR="00DB693E" w:rsidRDefault="00DB693E" w:rsidP="00DB693E"/>
    <w:p w14:paraId="5EE5AC57" w14:textId="77777777" w:rsidR="00DB693E" w:rsidRPr="007E30CC" w:rsidRDefault="00DB693E" w:rsidP="00DB693E">
      <w:pPr>
        <w:rPr>
          <w:b/>
        </w:rPr>
      </w:pPr>
      <w:r>
        <w:rPr>
          <w:b/>
        </w:rPr>
        <w:t>Jonathan Daniels</w:t>
      </w:r>
    </w:p>
    <w:p w14:paraId="2C116A16" w14:textId="77777777" w:rsidR="00DB693E" w:rsidRPr="00055CB9" w:rsidRDefault="00DB693E" w:rsidP="00DB693E">
      <w:r>
        <w:t xml:space="preserve">Vice President - </w:t>
      </w:r>
      <w:smartTag w:uri="urn:schemas-microsoft-com:office:smarttags" w:element="PersonName">
        <w:r>
          <w:t>Regulatory</w:t>
        </w:r>
      </w:smartTag>
      <w:r>
        <w:t xml:space="preserve"> Law</w:t>
      </w:r>
    </w:p>
    <w:p w14:paraId="331F97B9" w14:textId="77777777" w:rsidR="00DB693E" w:rsidRDefault="00DB693E" w:rsidP="00DB693E"/>
    <w:p w14:paraId="5E0C63DB" w14:textId="77777777" w:rsidR="00DB693E" w:rsidRDefault="00DB693E" w:rsidP="00D550BA">
      <w:pPr>
        <w:rPr>
          <w:rFonts w:cs="Arial"/>
          <w:szCs w:val="22"/>
        </w:rPr>
      </w:pPr>
      <w:r>
        <w:t>c.c.:</w:t>
      </w:r>
      <w:r>
        <w:tab/>
      </w:r>
      <w:r w:rsidR="00D550BA" w:rsidRPr="00842759">
        <w:rPr>
          <w:rFonts w:cs="Arial"/>
          <w:szCs w:val="22"/>
        </w:rPr>
        <w:t>Monica Auer, FRPC</w:t>
      </w:r>
    </w:p>
    <w:p w14:paraId="1C5FA59F" w14:textId="77777777" w:rsidR="00D550BA" w:rsidRDefault="00D550BA" w:rsidP="00D550BA"/>
    <w:p w14:paraId="1C618F2B" w14:textId="77777777" w:rsidR="007A30F8" w:rsidRDefault="00DB693E" w:rsidP="00EE301B">
      <w:pPr>
        <w:ind w:left="720"/>
        <w:jc w:val="center"/>
      </w:pPr>
      <w:r>
        <w:t>*** End of Document ***</w:t>
      </w:r>
    </w:p>
    <w:sectPr w:rsidR="007A30F8">
      <w:headerReference w:type="first" r:id="rId14"/>
      <w:footerReference w:type="first" r:id="rId15"/>
      <w:pgSz w:w="12240" w:h="15840"/>
      <w:pgMar w:top="1080" w:right="1440" w:bottom="108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04E96" w14:textId="77777777" w:rsidR="009546AF" w:rsidRDefault="009546AF">
      <w:r>
        <w:separator/>
      </w:r>
    </w:p>
  </w:endnote>
  <w:endnote w:type="continuationSeparator" w:id="0">
    <w:p w14:paraId="0E25A66D" w14:textId="77777777" w:rsidR="009546AF" w:rsidRDefault="0095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9D651" w14:textId="77777777" w:rsidR="00BA3D04" w:rsidRDefault="00BA3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CB63C" w14:textId="77777777" w:rsidR="00BA3D04" w:rsidRDefault="00BA3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4A691" w14:textId="77777777" w:rsidR="00ED4513" w:rsidRPr="005C489C" w:rsidRDefault="00ED4513" w:rsidP="00920864">
    <w:pPr>
      <w:pStyle w:val="Adresse"/>
      <w:framePr w:w="9907" w:wrap="notBeside" w:hAnchor="page" w:x="1396" w:y="13865"/>
      <w:tabs>
        <w:tab w:val="left" w:pos="6120"/>
      </w:tabs>
    </w:pPr>
    <w:smartTag w:uri="urn:schemas-microsoft-com:office:smarttags" w:element="City">
      <w:r w:rsidRPr="005C489C">
        <w:t>Bell</w:t>
      </w:r>
    </w:smartTag>
    <w:r w:rsidRPr="005C489C">
      <w:t xml:space="preserve"> </w:t>
    </w:r>
    <w:smartTag w:uri="urn:schemas-microsoft-com:office:smarttags" w:element="country-region">
      <w:smartTag w:uri="urn:schemas-microsoft-com:office:smarttags" w:element="place">
        <w:r w:rsidRPr="005C489C">
          <w:t>Canada</w:t>
        </w:r>
      </w:smartTag>
    </w:smartTag>
  </w:p>
  <w:p w14:paraId="2566EFA1" w14:textId="77777777" w:rsidR="00ED4513" w:rsidRPr="005C489C" w:rsidRDefault="00ED4513" w:rsidP="00920864">
    <w:pPr>
      <w:pStyle w:val="Adresse"/>
      <w:framePr w:w="9907" w:wrap="notBeside" w:hAnchor="page" w:x="1396" w:y="13865"/>
      <w:tabs>
        <w:tab w:val="left" w:pos="6120"/>
      </w:tabs>
    </w:pPr>
    <w:r>
      <w:rPr>
        <w:b/>
      </w:rPr>
      <w:t>Jonathan Daniels</w:t>
    </w:r>
  </w:p>
  <w:p w14:paraId="7903BCFD" w14:textId="77777777" w:rsidR="00ED4513" w:rsidRPr="005C489C" w:rsidRDefault="00ED4513" w:rsidP="00920864">
    <w:pPr>
      <w:pStyle w:val="Adresse"/>
      <w:framePr w:w="9907" w:wrap="notBeside" w:hAnchor="page" w:x="1396" w:y="13865"/>
      <w:tabs>
        <w:tab w:val="left" w:pos="6120"/>
      </w:tabs>
      <w:rPr>
        <w:lang w:val="en-CA"/>
      </w:rPr>
    </w:pPr>
    <w:r w:rsidRPr="005C489C">
      <w:rPr>
        <w:lang w:val="en-CA"/>
      </w:rPr>
      <w:t xml:space="preserve">Floor </w:t>
    </w:r>
    <w:r>
      <w:rPr>
        <w:lang w:val="en-CA"/>
      </w:rPr>
      <w:t>19</w:t>
    </w:r>
  </w:p>
  <w:p w14:paraId="1F763D62" w14:textId="77777777" w:rsidR="00ED4513" w:rsidRPr="005C489C" w:rsidRDefault="00ED4513" w:rsidP="00920864">
    <w:pPr>
      <w:pStyle w:val="Adresse"/>
      <w:framePr w:w="9907" w:wrap="notBeside" w:hAnchor="page" w:x="1396" w:y="13865"/>
      <w:tabs>
        <w:tab w:val="left" w:pos="6120"/>
      </w:tabs>
      <w:rPr>
        <w:lang w:val="en-CA"/>
      </w:rPr>
    </w:pPr>
    <w:smartTag w:uri="urn:schemas-microsoft-com:office:smarttags" w:element="address">
      <w:smartTag w:uri="urn:schemas-microsoft-com:office:smarttags" w:element="Street">
        <w:r>
          <w:rPr>
            <w:lang w:val="en-CA"/>
          </w:rPr>
          <w:t>160 Elgin</w:t>
        </w:r>
        <w:r w:rsidRPr="005C489C">
          <w:rPr>
            <w:lang w:val="en-CA"/>
          </w:rPr>
          <w:t xml:space="preserve"> Street</w:t>
        </w:r>
      </w:smartTag>
    </w:smartTag>
  </w:p>
  <w:p w14:paraId="161D9BAA" w14:textId="77777777" w:rsidR="00ED4513" w:rsidRPr="005C489C" w:rsidRDefault="00ED4513" w:rsidP="00920864">
    <w:pPr>
      <w:pStyle w:val="Adresse"/>
      <w:framePr w:w="9907" w:wrap="notBeside" w:hAnchor="page" w:x="1396" w:y="13865"/>
      <w:tabs>
        <w:tab w:val="left" w:pos="6120"/>
      </w:tabs>
      <w:rPr>
        <w:lang w:val="en-CA"/>
      </w:rPr>
    </w:pPr>
    <w:smartTag w:uri="urn:schemas-microsoft-com:office:smarttags" w:element="place">
      <w:smartTag w:uri="urn:schemas-microsoft-com:office:smarttags" w:element="City">
        <w:r w:rsidRPr="005C489C">
          <w:rPr>
            <w:lang w:val="en-CA"/>
          </w:rPr>
          <w:t>Ottawa</w:t>
        </w:r>
      </w:smartTag>
      <w:r w:rsidRPr="005C489C">
        <w:rPr>
          <w:lang w:val="en-CA"/>
        </w:rPr>
        <w:t xml:space="preserve">, </w:t>
      </w:r>
      <w:proofErr w:type="gramStart"/>
      <w:r w:rsidRPr="005C489C">
        <w:rPr>
          <w:lang w:val="en-CA"/>
        </w:rPr>
        <w:t xml:space="preserve">Ontario  </w:t>
      </w:r>
      <w:smartTag w:uri="urn:schemas-microsoft-com:office:smarttags" w:element="PostalCode">
        <w:r w:rsidRPr="005C489C">
          <w:rPr>
            <w:lang w:val="en-CA"/>
          </w:rPr>
          <w:t>K</w:t>
        </w:r>
        <w:proofErr w:type="gramEnd"/>
        <w:r>
          <w:rPr>
            <w:lang w:val="en-CA"/>
          </w:rPr>
          <w:t>2</w:t>
        </w:r>
        <w:r w:rsidRPr="005C489C">
          <w:rPr>
            <w:lang w:val="en-CA"/>
          </w:rPr>
          <w:t xml:space="preserve">P </w:t>
        </w:r>
        <w:r>
          <w:rPr>
            <w:lang w:val="en-CA"/>
          </w:rPr>
          <w:t>2C4</w:t>
        </w:r>
      </w:smartTag>
    </w:smartTag>
  </w:p>
  <w:p w14:paraId="08E9920B" w14:textId="77777777" w:rsidR="00ED4513" w:rsidRPr="005C489C" w:rsidRDefault="00ED4513" w:rsidP="00920864">
    <w:pPr>
      <w:pStyle w:val="Adresse"/>
      <w:framePr w:w="9907" w:wrap="notBeside" w:hAnchor="page" w:x="1396" w:y="13865"/>
      <w:tabs>
        <w:tab w:val="left" w:pos="6120"/>
      </w:tabs>
      <w:rPr>
        <w:lang w:val="en-CA"/>
      </w:rPr>
    </w:pPr>
  </w:p>
  <w:p w14:paraId="039455D7" w14:textId="77777777" w:rsidR="00ED4513" w:rsidRPr="005C489C" w:rsidRDefault="00ED4513" w:rsidP="00920864">
    <w:pPr>
      <w:pStyle w:val="Adresse"/>
      <w:framePr w:w="9907" w:wrap="notBeside" w:hAnchor="page" w:x="1396" w:y="13865"/>
      <w:tabs>
        <w:tab w:val="left" w:pos="6120"/>
      </w:tabs>
      <w:rPr>
        <w:b/>
        <w:lang w:val="en-CA"/>
      </w:rPr>
    </w:pPr>
    <w:r>
      <w:rPr>
        <w:b/>
        <w:lang w:val="en-CA"/>
      </w:rPr>
      <w:t>Telephone:  (613) 785-7507</w:t>
    </w:r>
  </w:p>
  <w:p w14:paraId="6CADC22A" w14:textId="77777777" w:rsidR="00ED4513" w:rsidRPr="005C489C" w:rsidRDefault="00000000" w:rsidP="00920864">
    <w:pPr>
      <w:pStyle w:val="Adresse"/>
      <w:framePr w:w="9907" w:wrap="notBeside" w:hAnchor="page" w:x="1396" w:y="13865"/>
      <w:tabs>
        <w:tab w:val="left" w:pos="6120"/>
      </w:tabs>
    </w:pPr>
    <w:hyperlink r:id="rId1" w:history="1">
      <w:r w:rsidR="00ED4513" w:rsidRPr="005C489C">
        <w:rPr>
          <w:rStyle w:val="Hyperlink"/>
        </w:rPr>
        <w:t>bell.regulatory@bell.ca</w:t>
      </w:r>
    </w:hyperlink>
  </w:p>
  <w:p w14:paraId="60FEB3C6" w14:textId="77777777" w:rsidR="00ED4513" w:rsidRDefault="00ED45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A94B2" w14:textId="77777777" w:rsidR="00000000" w:rsidRPr="00F0725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BB53A" w14:textId="77777777" w:rsidR="009546AF" w:rsidRDefault="009546AF">
      <w:r>
        <w:separator/>
      </w:r>
    </w:p>
  </w:footnote>
  <w:footnote w:type="continuationSeparator" w:id="0">
    <w:p w14:paraId="00AE8746" w14:textId="77777777" w:rsidR="009546AF" w:rsidRDefault="009546AF">
      <w:r>
        <w:continuationSeparator/>
      </w:r>
    </w:p>
  </w:footnote>
  <w:footnote w:id="1">
    <w:p w14:paraId="2A525846" w14:textId="77777777" w:rsidR="006C7ECD" w:rsidRPr="00BA3D04" w:rsidRDefault="006C7ECD" w:rsidP="00BA3D04">
      <w:pPr>
        <w:pStyle w:val="FootnoteText"/>
        <w:ind w:left="360" w:hanging="360"/>
        <w:jc w:val="both"/>
        <w:rPr>
          <w:sz w:val="18"/>
          <w:szCs w:val="18"/>
        </w:rPr>
      </w:pPr>
      <w:r w:rsidRPr="00BA3D04">
        <w:rPr>
          <w:rStyle w:val="FootnoteReference"/>
          <w:sz w:val="18"/>
          <w:szCs w:val="18"/>
        </w:rPr>
        <w:footnoteRef/>
      </w:r>
      <w:r w:rsidRPr="00BA3D04">
        <w:rPr>
          <w:sz w:val="18"/>
          <w:szCs w:val="18"/>
        </w:rPr>
        <w:t xml:space="preserve"> </w:t>
      </w:r>
      <w:r w:rsidR="00BA3D04" w:rsidRPr="00BA3D04">
        <w:rPr>
          <w:sz w:val="18"/>
          <w:szCs w:val="18"/>
        </w:rPr>
        <w:tab/>
      </w:r>
      <w:r w:rsidRPr="00BA3D04">
        <w:rPr>
          <w:sz w:val="18"/>
          <w:szCs w:val="18"/>
        </w:rPr>
        <w:t>Table 1 of FRPC’s request to the Commission erroneously lists paragraph 26 as the paragraph where confidentiality should be removed</w:t>
      </w:r>
      <w:r w:rsidR="00BA3D04">
        <w:rPr>
          <w:sz w:val="18"/>
          <w:szCs w:val="18"/>
        </w:rPr>
        <w:t>,</w:t>
      </w:r>
      <w:r w:rsidRPr="00BA3D04">
        <w:rPr>
          <w:sz w:val="18"/>
          <w:szCs w:val="18"/>
        </w:rPr>
        <w:t xml:space="preserve"> when the actual text in question is from paragraph 23. </w:t>
      </w:r>
      <w:r w:rsidR="00BA3D04">
        <w:rPr>
          <w:sz w:val="18"/>
          <w:szCs w:val="18"/>
        </w:rPr>
        <w:t xml:space="preserve"> </w:t>
      </w:r>
      <w:r w:rsidRPr="00BA3D04">
        <w:rPr>
          <w:sz w:val="18"/>
          <w:szCs w:val="18"/>
        </w:rPr>
        <w:t>The text of FRPC’s letter further indicates that it is requesting a removal of confidentiality to a portion of paragraph 23.</w:t>
      </w:r>
    </w:p>
  </w:footnote>
  <w:footnote w:id="2">
    <w:p w14:paraId="341134E5" w14:textId="77777777" w:rsidR="00ED4513" w:rsidRPr="00BA3D04" w:rsidRDefault="00ED4513" w:rsidP="00BA3D04">
      <w:pPr>
        <w:pStyle w:val="FootnoteText"/>
        <w:ind w:left="360" w:hanging="360"/>
        <w:jc w:val="both"/>
        <w:rPr>
          <w:sz w:val="18"/>
          <w:szCs w:val="18"/>
        </w:rPr>
      </w:pPr>
      <w:r w:rsidRPr="00BA3D04">
        <w:rPr>
          <w:rStyle w:val="FootnoteReference"/>
          <w:sz w:val="18"/>
          <w:szCs w:val="18"/>
        </w:rPr>
        <w:footnoteRef/>
      </w:r>
      <w:r w:rsidRPr="00BA3D04">
        <w:rPr>
          <w:sz w:val="18"/>
          <w:szCs w:val="18"/>
        </w:rPr>
        <w:t xml:space="preserve"> </w:t>
      </w:r>
      <w:r w:rsidR="00BA3D04" w:rsidRPr="00BA3D04">
        <w:rPr>
          <w:sz w:val="18"/>
          <w:szCs w:val="18"/>
        </w:rPr>
        <w:tab/>
      </w:r>
      <w:r w:rsidRPr="00BA3D04">
        <w:rPr>
          <w:sz w:val="18"/>
          <w:szCs w:val="18"/>
        </w:rPr>
        <w:t>Ibid.</w:t>
      </w:r>
    </w:p>
  </w:footnote>
  <w:footnote w:id="3">
    <w:p w14:paraId="13270944" w14:textId="77777777" w:rsidR="00ED4513" w:rsidRDefault="00ED4513" w:rsidP="00BA3D04">
      <w:pPr>
        <w:pStyle w:val="FootnoteText"/>
        <w:ind w:left="360" w:hanging="360"/>
        <w:jc w:val="both"/>
      </w:pPr>
      <w:r w:rsidRPr="00BA3D04">
        <w:rPr>
          <w:rStyle w:val="FootnoteReference"/>
          <w:sz w:val="18"/>
          <w:szCs w:val="18"/>
        </w:rPr>
        <w:footnoteRef/>
      </w:r>
      <w:r w:rsidRPr="00BA3D04">
        <w:rPr>
          <w:sz w:val="18"/>
          <w:szCs w:val="18"/>
        </w:rPr>
        <w:t xml:space="preserve"> </w:t>
      </w:r>
      <w:r w:rsidR="00BA3D04" w:rsidRPr="00BA3D04">
        <w:rPr>
          <w:sz w:val="18"/>
          <w:szCs w:val="18"/>
        </w:rPr>
        <w:tab/>
      </w:r>
      <w:r w:rsidRPr="00BA3D04">
        <w:rPr>
          <w:sz w:val="18"/>
          <w:szCs w:val="18"/>
        </w:rPr>
        <w:t>For clarity, we are only rescinding our request for confidentiality for the specific passage referenced by FRPC (above) and not any additional confidentiality claims requested in paragraph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28FDB" w14:textId="77777777" w:rsidR="00BA3D04" w:rsidRDefault="00BA3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59022" w14:textId="77777777" w:rsidR="00BA3D04" w:rsidRDefault="00BA3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FBA23" w14:textId="77777777" w:rsidR="00BA3D04" w:rsidRDefault="00BA3D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8F633" w14:textId="77777777" w:rsidR="00000000" w:rsidRPr="00E26FEA" w:rsidRDefault="00DB693E" w:rsidP="00AC136C">
    <w:pPr>
      <w:pStyle w:val="Header"/>
      <w:tabs>
        <w:tab w:val="clear" w:pos="4320"/>
        <w:tab w:val="clear" w:pos="8640"/>
        <w:tab w:val="right" w:pos="9360"/>
      </w:tabs>
      <w:rPr>
        <w:rStyle w:val="PageNumber"/>
      </w:rPr>
    </w:pPr>
    <w:r w:rsidRPr="00E26FEA">
      <w:rPr>
        <w:lang w:val="en-CA"/>
      </w:rPr>
      <w:tab/>
    </w:r>
    <w:r w:rsidRPr="00E26FEA">
      <w:rPr>
        <w:rStyle w:val="PageNumber"/>
      </w:rPr>
      <w:fldChar w:fldCharType="begin"/>
    </w:r>
    <w:r w:rsidRPr="00E26FEA">
      <w:rPr>
        <w:rStyle w:val="PageNumber"/>
      </w:rPr>
      <w:instrText xml:space="preserve"> PAGE </w:instrText>
    </w:r>
    <w:r w:rsidRPr="00E26FEA">
      <w:rPr>
        <w:rStyle w:val="PageNumber"/>
      </w:rPr>
      <w:fldChar w:fldCharType="separate"/>
    </w:r>
    <w:r w:rsidR="00BA3D04">
      <w:rPr>
        <w:rStyle w:val="PageNumber"/>
        <w:noProof/>
      </w:rPr>
      <w:t>2</w:t>
    </w:r>
    <w:r w:rsidRPr="00E26FEA">
      <w:rPr>
        <w:rStyle w:val="PageNumber"/>
      </w:rPr>
      <w:fldChar w:fldCharType="end"/>
    </w:r>
  </w:p>
  <w:p w14:paraId="7199C0F1" w14:textId="77777777" w:rsidR="00000000" w:rsidRPr="00AC136C" w:rsidRDefault="00000000" w:rsidP="00AC1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F5A09"/>
    <w:multiLevelType w:val="hybridMultilevel"/>
    <w:tmpl w:val="AE00DA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97D31C6"/>
    <w:multiLevelType w:val="hybridMultilevel"/>
    <w:tmpl w:val="4F3E6C6A"/>
    <w:lvl w:ilvl="0" w:tplc="0D7819FC">
      <w:start w:val="1"/>
      <w:numFmt w:val="decimal"/>
      <w:lvlText w:val="%1."/>
      <w:lvlJc w:val="left"/>
      <w:pPr>
        <w:tabs>
          <w:tab w:val="num" w:pos="720"/>
        </w:tabs>
        <w:ind w:left="0" w:firstLine="0"/>
      </w:pPr>
      <w:rPr>
        <w:rFonts w:ascii="Arial" w:hAnsi="Arial" w:cs="Times New Roman" w:hint="default"/>
        <w:b w:val="0"/>
        <w:i w:val="0"/>
        <w:sz w:val="18"/>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75BC7B78"/>
    <w:multiLevelType w:val="hybridMultilevel"/>
    <w:tmpl w:val="01BCF9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843010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3525470">
    <w:abstractNumId w:val="0"/>
  </w:num>
  <w:num w:numId="3" w16cid:durableId="1276206097">
    <w:abstractNumId w:val="2"/>
  </w:num>
  <w:num w:numId="4" w16cid:durableId="1036545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CE"/>
    <w:rsid w:val="001A4DC8"/>
    <w:rsid w:val="002B2D19"/>
    <w:rsid w:val="00532ACE"/>
    <w:rsid w:val="005A1C05"/>
    <w:rsid w:val="005F2754"/>
    <w:rsid w:val="00667CBF"/>
    <w:rsid w:val="006C7ECD"/>
    <w:rsid w:val="007A30F8"/>
    <w:rsid w:val="00934239"/>
    <w:rsid w:val="00950264"/>
    <w:rsid w:val="009546AF"/>
    <w:rsid w:val="00A41720"/>
    <w:rsid w:val="00BA3D04"/>
    <w:rsid w:val="00C457EF"/>
    <w:rsid w:val="00D550BA"/>
    <w:rsid w:val="00D71F06"/>
    <w:rsid w:val="00DB693E"/>
    <w:rsid w:val="00ED05CA"/>
    <w:rsid w:val="00ED4513"/>
    <w:rsid w:val="00EE301B"/>
    <w:rsid w:val="00EE77E4"/>
    <w:rsid w:val="00F95A6F"/>
    <w:rsid w:val="00FA7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F52A7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3E"/>
    <w:pPr>
      <w:spacing w:after="0" w:line="240" w:lineRule="auto"/>
    </w:pPr>
    <w:rPr>
      <w:rFonts w:ascii="Arial" w:eastAsia="Times New Roman" w:hAnsi="Arial" w:cs="Times New Roman"/>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693E"/>
    <w:pPr>
      <w:tabs>
        <w:tab w:val="center" w:pos="4320"/>
        <w:tab w:val="right" w:pos="8640"/>
      </w:tabs>
    </w:pPr>
    <w:rPr>
      <w:rFonts w:cs="Arial"/>
      <w:szCs w:val="22"/>
    </w:rPr>
  </w:style>
  <w:style w:type="character" w:customStyle="1" w:styleId="HeaderChar">
    <w:name w:val="Header Char"/>
    <w:basedOn w:val="DefaultParagraphFont"/>
    <w:link w:val="Header"/>
    <w:rsid w:val="00DB693E"/>
    <w:rPr>
      <w:rFonts w:ascii="Arial" w:eastAsia="Times New Roman" w:hAnsi="Arial" w:cs="Arial"/>
      <w:lang w:val="en-US" w:eastAsia="en-CA"/>
    </w:rPr>
  </w:style>
  <w:style w:type="paragraph" w:styleId="Footer">
    <w:name w:val="footer"/>
    <w:basedOn w:val="Normal"/>
    <w:link w:val="FooterChar"/>
    <w:rsid w:val="00DB693E"/>
    <w:pPr>
      <w:tabs>
        <w:tab w:val="center" w:pos="4320"/>
        <w:tab w:val="right" w:pos="8640"/>
      </w:tabs>
    </w:pPr>
    <w:rPr>
      <w:rFonts w:cs="Arial"/>
      <w:szCs w:val="22"/>
    </w:rPr>
  </w:style>
  <w:style w:type="character" w:customStyle="1" w:styleId="FooterChar">
    <w:name w:val="Footer Char"/>
    <w:basedOn w:val="DefaultParagraphFont"/>
    <w:link w:val="Footer"/>
    <w:rsid w:val="00DB693E"/>
    <w:rPr>
      <w:rFonts w:ascii="Arial" w:eastAsia="Times New Roman" w:hAnsi="Arial" w:cs="Arial"/>
      <w:lang w:val="en-US" w:eastAsia="en-CA"/>
    </w:rPr>
  </w:style>
  <w:style w:type="character" w:styleId="PageNumber">
    <w:name w:val="page number"/>
    <w:basedOn w:val="DefaultParagraphFont"/>
    <w:rsid w:val="00DB693E"/>
  </w:style>
  <w:style w:type="paragraph" w:customStyle="1" w:styleId="Adresse">
    <w:name w:val="Adresse"/>
    <w:basedOn w:val="Normal"/>
    <w:rsid w:val="00DB693E"/>
    <w:pPr>
      <w:framePr w:wrap="around" w:vAnchor="page" w:hAnchor="margin" w:y="14006" w:anchorLock="1"/>
    </w:pPr>
    <w:rPr>
      <w:rFonts w:cs="Arial"/>
      <w:sz w:val="14"/>
      <w:szCs w:val="14"/>
      <w:lang w:eastAsia="fr-CA"/>
    </w:rPr>
  </w:style>
  <w:style w:type="paragraph" w:customStyle="1" w:styleId="cc">
    <w:name w:val="cc"/>
    <w:basedOn w:val="Normal"/>
    <w:next w:val="Normal"/>
    <w:rsid w:val="00DB693E"/>
    <w:pPr>
      <w:tabs>
        <w:tab w:val="left" w:pos="851"/>
      </w:tabs>
      <w:spacing w:before="40"/>
      <w:ind w:left="851" w:hanging="851"/>
    </w:pPr>
    <w:rPr>
      <w:rFonts w:ascii="Times New Roman" w:hAnsi="Times New Roman"/>
      <w:szCs w:val="22"/>
      <w:lang w:eastAsia="fr-CA"/>
    </w:rPr>
  </w:style>
  <w:style w:type="character" w:styleId="Hyperlink">
    <w:name w:val="Hyperlink"/>
    <w:rsid w:val="00DB693E"/>
    <w:rPr>
      <w:color w:val="0000FF"/>
      <w:u w:val="single"/>
    </w:rPr>
  </w:style>
  <w:style w:type="paragraph" w:styleId="FootnoteText">
    <w:name w:val="footnote text"/>
    <w:aliases w:val="ALTS FOOTNOTE,Footnote Text Char1 Char,Footnote Text Char Char Char,Footnote Text Char1 Char Char Char,Footnote Text Char Char Char Char Char,TBG Style Char Char Char Char Char,TBG Style Char Char Char,f,fn,fn Char Char,Footnote Text Char1"/>
    <w:basedOn w:val="Normal"/>
    <w:link w:val="FootnoteTextChar"/>
    <w:uiPriority w:val="99"/>
    <w:unhideWhenUsed/>
    <w:qFormat/>
    <w:rsid w:val="006C7ECD"/>
    <w:rPr>
      <w:rFonts w:eastAsiaTheme="minorEastAsia" w:cs="Arial"/>
      <w:sz w:val="20"/>
      <w:szCs w:val="20"/>
      <w:lang w:val="en-CA" w:eastAsia="en-US"/>
    </w:rPr>
  </w:style>
  <w:style w:type="character" w:customStyle="1" w:styleId="FootnoteTextChar">
    <w:name w:val="Footnote Text Char"/>
    <w:aliases w:val="ALTS FOOTNOTE Char,Footnote Text Char1 Char Char,Footnote Text Char Char Char Char,Footnote Text Char1 Char Char Char Char,Footnote Text Char Char Char Char Char Char,TBG Style Char Char Char Char Char Char,f Char,fn Char"/>
    <w:basedOn w:val="DefaultParagraphFont"/>
    <w:link w:val="FootnoteText"/>
    <w:uiPriority w:val="99"/>
    <w:rsid w:val="006C7ECD"/>
    <w:rPr>
      <w:rFonts w:ascii="Arial" w:eastAsiaTheme="minorEastAsia" w:hAnsi="Arial" w:cs="Arial"/>
      <w:sz w:val="20"/>
      <w:szCs w:val="20"/>
    </w:rPr>
  </w:style>
  <w:style w:type="character" w:styleId="FootnoteReference">
    <w:name w:val="footnote reference"/>
    <w:aliases w:val="(NECG) Footnote Reference,fr,o,Style 6,Style 20,Appel note de bas de p,Style 3,FR,Style 12,Style 124,Style 17,Style 13,callout,Footnote Reference/,Style 30,FC,Style 52,Style 34,Style 28,Style 25,Style 33,Style 38,Sty,Ref,Style 18"/>
    <w:basedOn w:val="DefaultParagraphFont"/>
    <w:uiPriority w:val="99"/>
    <w:unhideWhenUsed/>
    <w:qFormat/>
    <w:rsid w:val="006C7ECD"/>
    <w:rPr>
      <w:vertAlign w:val="superscript"/>
    </w:rPr>
  </w:style>
  <w:style w:type="paragraph" w:styleId="ListParagraph">
    <w:name w:val="List Paragraph"/>
    <w:basedOn w:val="Normal"/>
    <w:uiPriority w:val="34"/>
    <w:qFormat/>
    <w:rsid w:val="00ED4513"/>
    <w:pPr>
      <w:ind w:left="720"/>
      <w:contextualSpacing/>
    </w:pPr>
  </w:style>
  <w:style w:type="paragraph" w:customStyle="1" w:styleId="Default">
    <w:name w:val="Default"/>
    <w:rsid w:val="00ED45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5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BA"/>
    <w:rPr>
      <w:rFonts w:ascii="Segoe UI" w:eastAsia="Times New Roman"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mailto:bell.regulatory@be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2024-04-21T20:43:00Z</dcterms:created>
  <dcterms:modified xsi:type="dcterms:W3CDTF">2024-04-22T11:57:00Z</dcterms:modified>
</cp:coreProperties>
</file>