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797" w:rsidRPr="00E6796E" w:rsidRDefault="003C1797" w:rsidP="00E6796E">
      <w:pPr>
        <w:spacing w:after="120" w:line="240" w:lineRule="auto"/>
        <w:rPr>
          <w:b/>
          <w:sz w:val="24"/>
          <w:szCs w:val="24"/>
        </w:rPr>
      </w:pPr>
      <w:r w:rsidRPr="00E6796E">
        <w:rPr>
          <w:b/>
          <w:sz w:val="24"/>
          <w:szCs w:val="24"/>
        </w:rPr>
        <w:t xml:space="preserve">David Colville </w:t>
      </w:r>
    </w:p>
    <w:p w:rsidR="003C1797" w:rsidRPr="00E6796E" w:rsidRDefault="003C1797" w:rsidP="00E6796E">
      <w:pPr>
        <w:spacing w:after="120" w:line="240" w:lineRule="auto"/>
        <w:rPr>
          <w:sz w:val="24"/>
          <w:szCs w:val="24"/>
        </w:rPr>
      </w:pPr>
      <w:r>
        <w:rPr>
          <w:noProof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5.75pt;width:209.3pt;height:228.55pt;z-index:251658240">
            <v:imagedata r:id="rId4" o:title=""/>
            <w10:wrap type="square" side="largest"/>
          </v:shape>
        </w:pict>
      </w:r>
      <w:r w:rsidRPr="00E6796E">
        <w:rPr>
          <w:sz w:val="24"/>
          <w:szCs w:val="24"/>
        </w:rPr>
        <w:t>Born March 2, 1945, Montreal, Quebec.  Family moved to Halifax, Nova Scotia in 1950.  Graduated Saint Mary’s University, Halifax, 1968, BSc. – Physics, Dipl. Engr., Nova Scotia Technical College, 1970 B.Eng. –Industrial.</w:t>
      </w:r>
    </w:p>
    <w:p w:rsidR="003C1797" w:rsidRPr="00E6796E" w:rsidRDefault="003C1797" w:rsidP="00E6796E">
      <w:pPr>
        <w:spacing w:after="120" w:line="240" w:lineRule="auto"/>
        <w:rPr>
          <w:sz w:val="24"/>
          <w:szCs w:val="24"/>
        </w:rPr>
      </w:pPr>
      <w:r w:rsidRPr="00E6796E">
        <w:rPr>
          <w:sz w:val="24"/>
          <w:szCs w:val="24"/>
        </w:rPr>
        <w:t>Worked in telecommunications industry from 1970 to 1980 with Bell Canada in Ottawa and Maritime Tel &amp; Tel  in Halifax as systems analyst, marketing support and Sales Manager Data Communications.  From 1980 to 1990 Director and Senior Director  Communications Policy,  Nova Scotia Department of Transportation and Communications.</w:t>
      </w:r>
    </w:p>
    <w:p w:rsidR="003C1797" w:rsidRPr="00E6796E" w:rsidRDefault="003C1797" w:rsidP="00E6796E">
      <w:pPr>
        <w:spacing w:after="120" w:line="240" w:lineRule="auto"/>
        <w:rPr>
          <w:sz w:val="24"/>
          <w:szCs w:val="24"/>
        </w:rPr>
      </w:pPr>
      <w:r w:rsidRPr="00E6796E">
        <w:rPr>
          <w:sz w:val="24"/>
          <w:szCs w:val="24"/>
        </w:rPr>
        <w:t xml:space="preserve">From 1990 to 2004 Commissioner and Vice Chairman (from 1995) Canadian Radio-Television and Telecommunications Commission (CRTC).  Responsible for opening Canadian telecommunications industry to competition.  Chaired team </w:t>
      </w:r>
      <w:r>
        <w:rPr>
          <w:sz w:val="24"/>
          <w:szCs w:val="24"/>
        </w:rPr>
        <w:t>investigating</w:t>
      </w:r>
      <w:r w:rsidRPr="00E6796E">
        <w:rPr>
          <w:sz w:val="24"/>
          <w:szCs w:val="24"/>
        </w:rPr>
        <w:t xml:space="preserve"> internet broadcasting and concluded NOT to regulate the video content under the </w:t>
      </w:r>
      <w:r w:rsidRPr="00E6796E">
        <w:rPr>
          <w:i/>
          <w:sz w:val="24"/>
          <w:szCs w:val="24"/>
        </w:rPr>
        <w:t>Broadcasting Act</w:t>
      </w:r>
      <w:r w:rsidRPr="00E6796E">
        <w:rPr>
          <w:sz w:val="24"/>
          <w:szCs w:val="24"/>
        </w:rPr>
        <w:t>.</w:t>
      </w:r>
    </w:p>
    <w:p w:rsidR="003C1797" w:rsidRPr="00E6796E" w:rsidRDefault="003C1797" w:rsidP="00E6796E">
      <w:pPr>
        <w:spacing w:after="120" w:line="240" w:lineRule="auto"/>
        <w:rPr>
          <w:sz w:val="24"/>
          <w:szCs w:val="24"/>
        </w:rPr>
      </w:pPr>
      <w:r w:rsidRPr="00E6796E">
        <w:rPr>
          <w:sz w:val="24"/>
          <w:szCs w:val="24"/>
        </w:rPr>
        <w:t>Currently President DC Communications Consulting Ltd.  Clients have included Telus Corp., Global Television,  Newfoundland Capital</w:t>
      </w:r>
      <w:r>
        <w:rPr>
          <w:sz w:val="24"/>
          <w:szCs w:val="24"/>
        </w:rPr>
        <w:t xml:space="preserve"> Corp., Faske</w:t>
      </w:r>
      <w:r w:rsidRPr="00E6796E">
        <w:rPr>
          <w:sz w:val="24"/>
          <w:szCs w:val="24"/>
        </w:rPr>
        <w:t>n Martineau Law.  Member Advisory Bo</w:t>
      </w:r>
      <w:r>
        <w:rPr>
          <w:sz w:val="24"/>
          <w:szCs w:val="24"/>
        </w:rPr>
        <w:t>ard Bragg  Group of Companies (</w:t>
      </w:r>
      <w:r w:rsidRPr="00E6796E">
        <w:rPr>
          <w:sz w:val="24"/>
          <w:szCs w:val="24"/>
        </w:rPr>
        <w:t>Oxford Frozen Foods, Eastlink Communications, Inland Technologies).  Member of the Board of Directors of DHX Media.</w:t>
      </w:r>
    </w:p>
    <w:p w:rsidR="003C1797" w:rsidRPr="00E6796E" w:rsidRDefault="003C1797" w:rsidP="00E6796E">
      <w:pPr>
        <w:spacing w:after="120" w:line="240" w:lineRule="auto"/>
        <w:rPr>
          <w:sz w:val="24"/>
          <w:szCs w:val="24"/>
        </w:rPr>
      </w:pPr>
      <w:r w:rsidRPr="00E6796E">
        <w:rPr>
          <w:sz w:val="24"/>
          <w:szCs w:val="24"/>
        </w:rPr>
        <w:t>Formerly Chair of the Board of Directors</w:t>
      </w:r>
      <w:r>
        <w:rPr>
          <w:sz w:val="24"/>
          <w:szCs w:val="24"/>
        </w:rPr>
        <w:t>,</w:t>
      </w:r>
      <w:r w:rsidRPr="00E6796E">
        <w:rPr>
          <w:sz w:val="24"/>
          <w:szCs w:val="24"/>
        </w:rPr>
        <w:t xml:space="preserve"> Canadian Standards Association</w:t>
      </w:r>
      <w:r>
        <w:rPr>
          <w:sz w:val="24"/>
          <w:szCs w:val="24"/>
        </w:rPr>
        <w:t>,</w:t>
      </w:r>
      <w:r w:rsidRPr="00E6796E">
        <w:rPr>
          <w:sz w:val="24"/>
          <w:szCs w:val="24"/>
        </w:rPr>
        <w:t xml:space="preserve"> 1986-1998.  Founding member</w:t>
      </w:r>
      <w:r>
        <w:rPr>
          <w:sz w:val="24"/>
          <w:szCs w:val="24"/>
        </w:rPr>
        <w:t>,</w:t>
      </w:r>
      <w:r w:rsidRPr="00E6796E">
        <w:rPr>
          <w:sz w:val="24"/>
          <w:szCs w:val="24"/>
        </w:rPr>
        <w:t xml:space="preserve"> Board of Directors</w:t>
      </w:r>
      <w:r>
        <w:rPr>
          <w:sz w:val="24"/>
          <w:szCs w:val="24"/>
        </w:rPr>
        <w:t>,</w:t>
      </w:r>
      <w:r w:rsidRPr="00E6796E">
        <w:rPr>
          <w:sz w:val="24"/>
          <w:szCs w:val="24"/>
        </w:rPr>
        <w:t xml:space="preserve"> Nova Scotia Film Development Corp.  Founding member and Chairman</w:t>
      </w:r>
      <w:r>
        <w:rPr>
          <w:sz w:val="24"/>
          <w:szCs w:val="24"/>
        </w:rPr>
        <w:t>, Nova Scotia Educational T</w:t>
      </w:r>
      <w:r w:rsidRPr="00E6796E">
        <w:rPr>
          <w:sz w:val="24"/>
          <w:szCs w:val="24"/>
        </w:rPr>
        <w:t xml:space="preserve">elevision Service.  </w:t>
      </w:r>
    </w:p>
    <w:sectPr w:rsidR="003C1797" w:rsidRPr="00E6796E" w:rsidSect="00B84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E52"/>
    <w:rsid w:val="00122457"/>
    <w:rsid w:val="003C1797"/>
    <w:rsid w:val="00400CE0"/>
    <w:rsid w:val="004C4662"/>
    <w:rsid w:val="00664E27"/>
    <w:rsid w:val="00681B3A"/>
    <w:rsid w:val="006D4E52"/>
    <w:rsid w:val="00712D09"/>
    <w:rsid w:val="007B4A81"/>
    <w:rsid w:val="007B4C3C"/>
    <w:rsid w:val="007F33C9"/>
    <w:rsid w:val="007F7CC0"/>
    <w:rsid w:val="00944A67"/>
    <w:rsid w:val="00B84657"/>
    <w:rsid w:val="00BC039D"/>
    <w:rsid w:val="00D84818"/>
    <w:rsid w:val="00DD5149"/>
    <w:rsid w:val="00E67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657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202</Words>
  <Characters>1259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David Colville P</dc:title>
  <dc:subject/>
  <dc:creator>david</dc:creator>
  <cp:keywords/>
  <dc:description/>
  <cp:lastModifiedBy>Owner</cp:lastModifiedBy>
  <cp:revision>2</cp:revision>
  <cp:lastPrinted>2014-05-18T11:15:00Z</cp:lastPrinted>
  <dcterms:created xsi:type="dcterms:W3CDTF">2015-05-19T15:54:00Z</dcterms:created>
  <dcterms:modified xsi:type="dcterms:W3CDTF">2015-05-19T15:54:00Z</dcterms:modified>
</cp:coreProperties>
</file>